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3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Fennec Pharmaceuticals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Common Shares, no par value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9"/>
        <w:gridCol w:w="8176"/>
      </w:tblGrid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Southpoint Master Fund, LP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CAYMAN ISLANDS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0 %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cusipNumber1"/>
      <w:bookmarkStart w:id="11" w:name="cusipNumber1"/>
      <w:bookmarkEnd w:id="11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2" w:name="reportingPersonDetails1"/>
      <w:bookmarkStart w:id="13" w:name="reportingPersonDetails1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0"/>
        <w:gridCol w:w="8185"/>
      </w:tblGrid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Southpoint Capital Advisors LP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0 %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cusipNumber2"/>
      <w:bookmarkStart w:id="15" w:name="cusipNumber2"/>
      <w:bookmarkEnd w:id="15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6" w:name="reportingPersonDetails2"/>
      <w:bookmarkStart w:id="17" w:name="reportingPersonDetails2"/>
      <w:bookmarkEnd w:id="17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0"/>
        <w:gridCol w:w="8185"/>
      </w:tblGrid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Southpoint Capital Advisors LLC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0 %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cusipNumber3"/>
      <w:bookmarkStart w:id="19" w:name="cusipNumber3"/>
      <w:bookmarkEnd w:id="19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20" w:name="reportingPersonDetails3"/>
      <w:bookmarkStart w:id="21" w:name="reportingPersonDetails3"/>
      <w:bookmarkEnd w:id="2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0"/>
        <w:gridCol w:w="8185"/>
      </w:tblGrid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Southpoint GP, LP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0 %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2" w:name="cusipNumber4"/>
      <w:bookmarkStart w:id="23" w:name="cusipNumber4"/>
      <w:bookmarkEnd w:id="23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24" w:name="reportingPersonDetails4"/>
      <w:bookmarkStart w:id="25" w:name="reportingPersonDetails4"/>
      <w:bookmarkEnd w:id="2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0"/>
        <w:gridCol w:w="8185"/>
      </w:tblGrid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Southpoint GP, LLC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0 % </w:t>
            </w:r>
          </w:p>
        </w:tc>
      </w:tr>
      <w:tr>
        <w:trPr/>
        <w:tc>
          <w:tcPr>
            <w:tcW w:w="2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8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6" w:name="cusipNumber5"/>
      <w:bookmarkStart w:id="27" w:name="cusipNumber5"/>
      <w:bookmarkEnd w:id="2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28" w:name="reportingPersonDetails5"/>
      <w:bookmarkStart w:id="29" w:name="reportingPersonDetails5"/>
      <w:bookmarkEnd w:id="2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9"/>
        <w:gridCol w:w="8176"/>
      </w:tblGrid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John S. Clark II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0 %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30" w:name="item1to9"/>
      <w:bookmarkStart w:id="31" w:name="item1to9"/>
      <w:bookmarkEnd w:id="3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90"/>
        <w:gridCol w:w="8960"/>
        <w:gridCol w:w="155"/>
      </w:tblGrid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Fennec Pharmaceuticals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 Box 13628, 68 TW Alexander Drive, Research Triangle Park, NC 27709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names of the persons filing this report (the "Reporting Persons") with respect to the Common Shares, no par value (the "Common Shares") of Fennec Pharmaceuticals Inc. (the "Issuer") are: (i) Southpoint Master Fund, LP (ii) Southpoint Capital Advisors LP (iii) Southpoint Capital Advisors LLC (iv) Southpoint GP, LP (v) Southpoint GP, LLC (vi) John S. Clark II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address of the principal business office of each of the Reporting Persons is: 1114 Avenue of the Americas, 22nd Floor, New York, NY 10036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Southpoint Master Fund, LP: Cayman Islands Southpoint Capital Advisors LP: Delaware Southpoint Capital Advisors LLC: Delaware Southpoint GP, LP: Delaware Southpoint GP, LLC: Delaware John S. Clark II: United States of America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Common Shares, no par value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2" name="Image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3" name="Image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4" name="Image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7" name="Image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8" name="Image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9" name="Image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0" name="Image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1" name="Image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2" name="Image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1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required by this item with respect to each Reporting Person is set forth in Rows 5 through 9 of the cover pages to this Schedule 13G.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The information required by this item with respect to each Reporting Person is set forth in Row 11 of the cover pages to this Schedule 13G. 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required by this item with respect to each Reporting Person is set forth in Row 5 of the cover pages to this Schedule 13G.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required by this item with respect to each Reporting Person is set forth in Row 6 of the cover pages to this Schedule 13G.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required by this item with respect to each Reporting Person is set forth in Row 7 of the cover pages to this Schedule 13G.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required by this item with respect to each Reporting Person is set forth in Row 8 of the cover pages to this Schedule 13G.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3" name="Image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   </w:t>
            </w:r>
            <w:r>
              <w:rPr/>
              <w:t xml:space="preserve">Ownership of 5 percent or less of a class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32" w:name="certifications"/>
      <w:bookmarkStart w:id="33" w:name="certifications"/>
      <w:bookmarkEnd w:id="3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34" w:name="signatureInfo"/>
      <w:bookmarkStart w:id="35" w:name="signatureInfo"/>
      <w:bookmarkEnd w:id="3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60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00"/>
        <w:gridCol w:w="3000"/>
      </w:tblGrid>
      <w:tr>
        <w:trPr/>
        <w:tc>
          <w:tcPr>
            <w:tcW w:w="30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86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866"/>
            </w:tblGrid>
            <w:tr>
              <w:trPr/>
              <w:tc>
                <w:tcPr>
                  <w:tcW w:w="28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Southpoint Master Fund, LP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96"/>
        <w:gridCol w:w="4309"/>
      </w:tblGrid>
      <w:tr>
        <w:trPr/>
        <w:tc>
          <w:tcPr>
            <w:tcW w:w="589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0"/>
              <w:gridCol w:w="9045"/>
            </w:tblGrid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John S. Clark II</w:t>
                  </w:r>
                </w:p>
              </w:tc>
            </w:tr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By Southpoint GP, LP, its General Partner, by Southpoint GP LLC, its General Partner, by John S. Clark II, Managing Member</w:t>
                  </w:r>
                </w:p>
              </w:tc>
            </w:tr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6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8"/>
        <w:gridCol w:w="3318"/>
      </w:tblGrid>
      <w:tr>
        <w:trPr/>
        <w:tc>
          <w:tcPr>
            <w:tcW w:w="33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319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96"/>
            </w:tblGrid>
            <w:tr>
              <w:trPr/>
              <w:tc>
                <w:tcPr>
                  <w:tcW w:w="319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Southpoint Capital Advisors LP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3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96"/>
        <w:gridCol w:w="4309"/>
      </w:tblGrid>
      <w:tr>
        <w:trPr/>
        <w:tc>
          <w:tcPr>
            <w:tcW w:w="589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0"/>
              <w:gridCol w:w="9045"/>
            </w:tblGrid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John S. Clark II</w:t>
                  </w:r>
                </w:p>
              </w:tc>
            </w:tr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By Southpoint Capital Advisors LLC, its General Partner, by John S. Clark II, Managing Member</w:t>
                  </w:r>
                </w:p>
              </w:tc>
            </w:tr>
            <w:tr>
              <w:trPr/>
              <w:tc>
                <w:tcPr>
                  <w:tcW w:w="11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91"/>
        <w:gridCol w:w="3491"/>
      </w:tblGrid>
      <w:tr>
        <w:trPr/>
        <w:tc>
          <w:tcPr>
            <w:tcW w:w="34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337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376"/>
            </w:tblGrid>
            <w:tr>
              <w:trPr/>
              <w:tc>
                <w:tcPr>
                  <w:tcW w:w="337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Southpoint Capital Advisors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00"/>
        <w:gridCol w:w="4405"/>
      </w:tblGrid>
      <w:tr>
        <w:trPr/>
        <w:tc>
          <w:tcPr>
            <w:tcW w:w="58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John S. Clark II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John S. Clark II, 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4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2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09"/>
        <w:gridCol w:w="2109"/>
      </w:tblGrid>
      <w:tr>
        <w:trPr/>
        <w:tc>
          <w:tcPr>
            <w:tcW w:w="21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98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81"/>
            </w:tblGrid>
            <w:tr>
              <w:trPr/>
              <w:tc>
                <w:tcPr>
                  <w:tcW w:w="1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Southpoint GP, LP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97"/>
        <w:gridCol w:w="4308"/>
      </w:tblGrid>
      <w:tr>
        <w:trPr/>
        <w:tc>
          <w:tcPr>
            <w:tcW w:w="589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3"/>
              <w:gridCol w:w="9042"/>
            </w:tblGrid>
            <w:tr>
              <w:trPr/>
              <w:tc>
                <w:tcPr>
                  <w:tcW w:w="11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John S. Clark II</w:t>
                  </w:r>
                </w:p>
              </w:tc>
            </w:tr>
            <w:tr>
              <w:trPr/>
              <w:tc>
                <w:tcPr>
                  <w:tcW w:w="11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By Southpoint GP, LLC, its General Partner, by John S. Clark II, Managing Member</w:t>
                  </w:r>
                </w:p>
              </w:tc>
            </w:tr>
            <w:tr>
              <w:trPr/>
              <w:tc>
                <w:tcPr>
                  <w:tcW w:w="11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5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79"/>
        <w:gridCol w:w="2279"/>
      </w:tblGrid>
      <w:tr>
        <w:trPr/>
        <w:tc>
          <w:tcPr>
            <w:tcW w:w="227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16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61"/>
            </w:tblGrid>
            <w:tr>
              <w:trPr/>
              <w:tc>
                <w:tcPr>
                  <w:tcW w:w="216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Southpoint GP,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2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00"/>
        <w:gridCol w:w="4405"/>
      </w:tblGrid>
      <w:tr>
        <w:trPr/>
        <w:tc>
          <w:tcPr>
            <w:tcW w:w="58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7"/>
              <w:gridCol w:w="9048"/>
            </w:tblGrid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John S. Clark II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John S. Clark II, Managing Member</w:t>
                  </w:r>
                </w:p>
              </w:tc>
            </w:tr>
            <w:tr>
              <w:trPr/>
              <w:tc>
                <w:tcPr>
                  <w:tcW w:w="115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4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35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8"/>
        <w:gridCol w:w="1778"/>
      </w:tblGrid>
      <w:tr>
        <w:trPr/>
        <w:tc>
          <w:tcPr>
            <w:tcW w:w="177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66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666"/>
            </w:tblGrid>
            <w:tr>
              <w:trPr/>
              <w:tc>
                <w:tcPr>
                  <w:tcW w:w="16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John S. Clark II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01"/>
        <w:gridCol w:w="4504"/>
      </w:tblGrid>
      <w:tr>
        <w:trPr/>
        <w:tc>
          <w:tcPr>
            <w:tcW w:w="570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72"/>
              <w:gridCol w:w="9033"/>
            </w:tblGrid>
            <w:tr>
              <w:trPr/>
              <w:tc>
                <w:tcPr>
                  <w:tcW w:w="117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John S. Clark II</w:t>
                  </w:r>
                </w:p>
              </w:tc>
            </w:tr>
            <w:tr>
              <w:trPr/>
              <w:tc>
                <w:tcPr>
                  <w:tcW w:w="117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John S. Clark II, individually</w:t>
                  </w:r>
                </w:p>
              </w:tc>
            </w:tr>
            <w:tr>
              <w:trPr/>
              <w:tc>
                <w:tcPr>
                  <w:tcW w:w="117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5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image" Target="https://cdn.kscope.io/box-unchecked.jpg" TargetMode="External"/><Relationship Id="rId20" Type="http://schemas.openxmlformats.org/officeDocument/2006/relationships/image" Target="https://cdn.kscope.io/box-unchecked.jpg" TargetMode="External"/><Relationship Id="rId21" Type="http://schemas.openxmlformats.org/officeDocument/2006/relationships/image" Target="https://cdn.kscope.io/box-unchecked.jpg" TargetMode="External"/><Relationship Id="rId22" Type="http://schemas.openxmlformats.org/officeDocument/2006/relationships/image" Target="https://cdn.kscope.io/box-unchecked.jpg" TargetMode="External"/><Relationship Id="rId23" Type="http://schemas.openxmlformats.org/officeDocument/2006/relationships/image" Target="https://cdn.kscope.io/box-unchecked.jpg" TargetMode="External"/><Relationship Id="rId24" Type="http://schemas.openxmlformats.org/officeDocument/2006/relationships/image" Target="https://cdn.kscope.io/box-unchecked.jpg" TargetMode="External"/><Relationship Id="rId25" Type="http://schemas.openxmlformats.org/officeDocument/2006/relationships/image" Target="https://cdn.kscope.io/box-unchecked.jpg" TargetMode="External"/><Relationship Id="rId26" Type="http://schemas.openxmlformats.org/officeDocument/2006/relationships/image" Target="https://cdn.kscope.io/box-unchecked.jpg" TargetMode="External"/><Relationship Id="rId27" Type="http://schemas.openxmlformats.org/officeDocument/2006/relationships/image" Target="https://cdn.kscope.io/box-unchecked.jpg" TargetMode="External"/><Relationship Id="rId28" Type="http://schemas.openxmlformats.org/officeDocument/2006/relationships/image" Target="https://cdn.kscope.io/box-unchecked.jpg" TargetMode="External"/><Relationship Id="rId29" Type="http://schemas.openxmlformats.org/officeDocument/2006/relationships/image" Target="https://cdn.kscope.io/box-unchecked.jpg" TargetMode="External"/><Relationship Id="rId30" Type="http://schemas.openxmlformats.org/officeDocument/2006/relationships/image" Target="https://cdn.kscope.io/box-unchecked.jpg" TargetMode="External"/><Relationship Id="rId31" Type="http://schemas.openxmlformats.org/officeDocument/2006/relationships/image" Target="https://cdn.kscope.io/box-unchecked.jpg" TargetMode="External"/><Relationship Id="rId32" Type="http://schemas.openxmlformats.org/officeDocument/2006/relationships/image" Target="https://cdn.kscope.io/box-unchecked.jpg" TargetMode="External"/><Relationship Id="rId33" Type="http://schemas.openxmlformats.org/officeDocument/2006/relationships/image" Target="https://cdn.kscope.io/box-unchecked.jpg" TargetMode="External"/><Relationship Id="rId34" Type="http://schemas.openxmlformats.org/officeDocument/2006/relationships/image" Target="https://cdn.kscope.io/box-checked.jpg" TargetMode="External"/><Relationship Id="rId35" Type="http://schemas.openxmlformats.org/officeDocument/2006/relationships/fontTable" Target="fontTable.xml"/><Relationship Id="rId3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9</Pages>
  <Words>1603</Words>
  <Characters>7995</Characters>
  <CharactersWithSpaces>9495</CharactersWithSpaces>
  <Paragraphs>392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